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ACDB" w14:textId="77777777" w:rsidR="00DC552A" w:rsidRPr="00EA32F9" w:rsidRDefault="00DC552A" w:rsidP="00E63EAD">
      <w:pPr>
        <w:spacing w:line="360" w:lineRule="auto"/>
        <w:rPr>
          <w:rFonts w:ascii="Arial" w:hAnsi="Arial" w:cs="Arial"/>
          <w:b/>
          <w:sz w:val="28"/>
          <w:szCs w:val="28"/>
        </w:rPr>
      </w:pPr>
    </w:p>
    <w:p w14:paraId="71A0175C" w14:textId="77777777" w:rsidR="00DC552A" w:rsidRPr="00EA32F9" w:rsidRDefault="00DC552A" w:rsidP="00E63EAD">
      <w:pPr>
        <w:spacing w:line="360" w:lineRule="auto"/>
        <w:rPr>
          <w:rFonts w:ascii="Arial" w:hAnsi="Arial" w:cs="Arial"/>
          <w:b/>
          <w:sz w:val="28"/>
          <w:szCs w:val="28"/>
        </w:rPr>
      </w:pPr>
      <w:r>
        <w:rPr>
          <w:rFonts w:ascii="Arial" w:hAnsi="Arial" w:cs="Arial"/>
          <w:b/>
          <w:sz w:val="28"/>
          <w:szCs w:val="28"/>
        </w:rPr>
        <w:t xml:space="preserve">8.4 </w:t>
      </w:r>
      <w:r w:rsidRPr="00EA32F9">
        <w:rPr>
          <w:rFonts w:ascii="Arial" w:hAnsi="Arial" w:cs="Arial"/>
          <w:b/>
          <w:sz w:val="28"/>
          <w:szCs w:val="28"/>
        </w:rPr>
        <w:t xml:space="preserve">Risk assessment </w:t>
      </w:r>
    </w:p>
    <w:p w14:paraId="25AD2167" w14:textId="77777777" w:rsidR="00DC552A" w:rsidRPr="00EA32F9" w:rsidRDefault="00DC552A" w:rsidP="00E500C9">
      <w:pPr>
        <w:spacing w:line="360" w:lineRule="auto"/>
        <w:rPr>
          <w:rFonts w:ascii="Arial" w:hAnsi="Arial" w:cs="Arial"/>
          <w:b/>
          <w:sz w:val="28"/>
          <w:szCs w:val="28"/>
        </w:rPr>
      </w:pPr>
    </w:p>
    <w:p w14:paraId="7DE7455B" w14:textId="77777777" w:rsidR="00DC552A" w:rsidRPr="00E63EAD" w:rsidRDefault="00DC552A" w:rsidP="00E500C9">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2C5CA534" w14:textId="77777777" w:rsidR="00DC552A" w:rsidRPr="00E63EAD" w:rsidRDefault="00DC552A" w:rsidP="00E500C9">
      <w:pPr>
        <w:spacing w:line="360" w:lineRule="auto"/>
        <w:rPr>
          <w:rFonts w:ascii="Arial" w:hAnsi="Arial" w:cs="Arial"/>
          <w:b/>
          <w:sz w:val="22"/>
          <w:szCs w:val="22"/>
        </w:rPr>
      </w:pPr>
    </w:p>
    <w:p w14:paraId="793A7A27" w14:textId="77777777" w:rsidR="00DC552A" w:rsidRPr="00E500C9" w:rsidRDefault="00DC552A" w:rsidP="00E500C9">
      <w:pPr>
        <w:spacing w:line="360" w:lineRule="auto"/>
        <w:rPr>
          <w:rFonts w:ascii="Arial" w:hAnsi="Arial" w:cs="Arial"/>
          <w:sz w:val="22"/>
          <w:szCs w:val="22"/>
        </w:rPr>
      </w:pPr>
      <w:r w:rsidRPr="00E500C9">
        <w:rPr>
          <w:rFonts w:ascii="Arial" w:hAnsi="Arial" w:cs="Arial"/>
          <w:sz w:val="22"/>
          <w:szCs w:val="22"/>
        </w:rPr>
        <w:t>Our setting believes that the health and safety of children is of paramount importance. We make our setting</w:t>
      </w:r>
      <w:r>
        <w:rPr>
          <w:rFonts w:ascii="Arial" w:hAnsi="Arial" w:cs="Arial"/>
          <w:sz w:val="22"/>
          <w:szCs w:val="22"/>
        </w:rPr>
        <w:t xml:space="preserve"> </w:t>
      </w:r>
      <w:r w:rsidRPr="00E500C9">
        <w:rPr>
          <w:rFonts w:ascii="Arial" w:hAnsi="Arial" w:cs="Arial"/>
          <w:sz w:val="22"/>
          <w:szCs w:val="22"/>
        </w:rPr>
        <w:t>a safe and healthy place for children, parents, staff and volunteers by assessing and minimising the hazards</w:t>
      </w:r>
      <w:r>
        <w:rPr>
          <w:rFonts w:ascii="Arial" w:hAnsi="Arial" w:cs="Arial"/>
          <w:sz w:val="22"/>
          <w:szCs w:val="22"/>
        </w:rPr>
        <w:t xml:space="preserve"> </w:t>
      </w:r>
      <w:r w:rsidRPr="00E500C9">
        <w:rPr>
          <w:rFonts w:ascii="Arial" w:hAnsi="Arial" w:cs="Arial"/>
          <w:sz w:val="22"/>
          <w:szCs w:val="22"/>
        </w:rPr>
        <w:t>and risks to enable the children to thrive in a healthy and safe environment.</w:t>
      </w:r>
    </w:p>
    <w:p w14:paraId="536D2832" w14:textId="77777777" w:rsidR="00DC552A" w:rsidRDefault="00DC552A" w:rsidP="00E500C9">
      <w:pPr>
        <w:spacing w:line="360" w:lineRule="auto"/>
        <w:rPr>
          <w:rFonts w:ascii="Arial" w:hAnsi="Arial" w:cs="Arial"/>
          <w:sz w:val="22"/>
          <w:szCs w:val="22"/>
        </w:rPr>
      </w:pPr>
    </w:p>
    <w:p w14:paraId="1DABF416" w14:textId="04A7610C" w:rsidR="00DC552A" w:rsidRPr="00E63EAD" w:rsidRDefault="00DC552A" w:rsidP="00E500C9">
      <w:pPr>
        <w:spacing w:line="360" w:lineRule="auto"/>
        <w:rPr>
          <w:rFonts w:ascii="Arial" w:hAnsi="Arial" w:cs="Arial"/>
          <w:sz w:val="22"/>
          <w:szCs w:val="22"/>
        </w:rPr>
      </w:pPr>
      <w:r w:rsidRPr="1ABBAE00">
        <w:rPr>
          <w:rFonts w:ascii="Arial" w:hAnsi="Arial" w:cs="Arial"/>
          <w:sz w:val="22"/>
          <w:szCs w:val="22"/>
        </w:rPr>
        <w:t xml:space="preserve">This basis of the policy is risk assessment and we follow the recommendations of the </w:t>
      </w:r>
      <w:r w:rsidR="009B4E9D">
        <w:rPr>
          <w:rFonts w:ascii="Arial" w:hAnsi="Arial" w:cs="Arial"/>
          <w:sz w:val="22"/>
          <w:szCs w:val="22"/>
        </w:rPr>
        <w:t>Early Years</w:t>
      </w:r>
      <w:r w:rsidRPr="1ABBAE00">
        <w:rPr>
          <w:rFonts w:ascii="Arial" w:hAnsi="Arial" w:cs="Arial"/>
          <w:sz w:val="22"/>
          <w:szCs w:val="22"/>
        </w:rPr>
        <w:t xml:space="preserve"> Alliance which follow five steps:</w:t>
      </w:r>
    </w:p>
    <w:p w14:paraId="68BFB560" w14:textId="77777777" w:rsidR="00DC552A" w:rsidRPr="00E500C9" w:rsidRDefault="00DC552A"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1D9E055C" w14:textId="77777777" w:rsidR="00DC552A" w:rsidRPr="00E500C9" w:rsidRDefault="00DC552A" w:rsidP="00E500C9">
      <w:pPr>
        <w:numPr>
          <w:ilvl w:val="0"/>
          <w:numId w:val="11"/>
        </w:numPr>
        <w:spacing w:line="360" w:lineRule="auto"/>
        <w:rPr>
          <w:rFonts w:ascii="Arial" w:hAnsi="Arial" w:cs="Arial"/>
          <w:sz w:val="22"/>
          <w:szCs w:val="22"/>
        </w:rPr>
      </w:pPr>
      <w:r w:rsidRPr="1ABBAE00">
        <w:rPr>
          <w:rFonts w:ascii="Arial" w:hAnsi="Arial" w:cs="Arial"/>
          <w:sz w:val="22"/>
          <w:szCs w:val="22"/>
        </w:rPr>
        <w:t>Who is at risk: Childcare staff, children, parents,?</w:t>
      </w:r>
    </w:p>
    <w:p w14:paraId="524059F6" w14:textId="77777777" w:rsidR="00DC552A" w:rsidRPr="00E500C9" w:rsidRDefault="00DC552A" w:rsidP="00E500C9">
      <w:pPr>
        <w:numPr>
          <w:ilvl w:val="0"/>
          <w:numId w:val="11"/>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09C80D69" w14:textId="77777777" w:rsidR="00DC552A" w:rsidRPr="00E500C9" w:rsidRDefault="00DC552A" w:rsidP="00E500C9">
      <w:pPr>
        <w:numPr>
          <w:ilvl w:val="0"/>
          <w:numId w:val="11"/>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5AB71CDB" w14:textId="77777777" w:rsidR="00DC552A" w:rsidRPr="00E500C9" w:rsidRDefault="00DC552A"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3DDAE1BD" w14:textId="77777777" w:rsidR="00DC552A" w:rsidRPr="00E63EAD" w:rsidRDefault="00DC552A" w:rsidP="00E500C9">
      <w:pPr>
        <w:spacing w:line="360" w:lineRule="auto"/>
        <w:rPr>
          <w:rFonts w:ascii="Arial" w:hAnsi="Arial" w:cs="Arial"/>
          <w:sz w:val="22"/>
          <w:szCs w:val="22"/>
        </w:rPr>
      </w:pPr>
    </w:p>
    <w:p w14:paraId="1112E3E2" w14:textId="77777777" w:rsidR="00DC552A" w:rsidRPr="00E63EAD" w:rsidRDefault="00DC552A" w:rsidP="00E500C9">
      <w:pPr>
        <w:spacing w:line="360" w:lineRule="auto"/>
        <w:rPr>
          <w:rFonts w:ascii="Arial" w:hAnsi="Arial" w:cs="Arial"/>
          <w:b/>
          <w:sz w:val="22"/>
          <w:szCs w:val="22"/>
        </w:rPr>
      </w:pPr>
      <w:r w:rsidRPr="00E63EAD">
        <w:rPr>
          <w:rFonts w:ascii="Arial" w:hAnsi="Arial" w:cs="Arial"/>
          <w:b/>
          <w:sz w:val="22"/>
          <w:szCs w:val="22"/>
        </w:rPr>
        <w:t>Procedures</w:t>
      </w:r>
    </w:p>
    <w:p w14:paraId="1CBD0EE0" w14:textId="77777777" w:rsidR="00DC552A" w:rsidRPr="00E63EAD" w:rsidRDefault="00DC552A" w:rsidP="00E500C9">
      <w:pPr>
        <w:spacing w:line="360" w:lineRule="auto"/>
        <w:rPr>
          <w:rFonts w:ascii="Arial" w:hAnsi="Arial" w:cs="Arial"/>
          <w:sz w:val="22"/>
          <w:szCs w:val="22"/>
        </w:rPr>
      </w:pPr>
    </w:p>
    <w:p w14:paraId="1BF05C94" w14:textId="77777777" w:rsidR="00DC552A" w:rsidRPr="00E500C9" w:rsidRDefault="00DC552A"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6F1C4BE4" w14:textId="77777777" w:rsidR="00DC552A" w:rsidRPr="00E500C9" w:rsidRDefault="00DC552A"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14:paraId="2B985786" w14:textId="77777777" w:rsidR="00DC552A" w:rsidRPr="00E500C9" w:rsidRDefault="00DC552A"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r w:rsidRPr="00E500C9">
        <w:rPr>
          <w:rFonts w:ascii="Arial" w:hAnsi="Arial" w:cs="Arial"/>
          <w:sz w:val="22"/>
          <w:szCs w:val="22"/>
        </w:rPr>
        <w:t>activities;</w:t>
      </w:r>
    </w:p>
    <w:p w14:paraId="0E628686" w14:textId="77777777" w:rsidR="00DC552A" w:rsidRPr="00E500C9" w:rsidRDefault="00DC552A"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74CF8A29" w14:textId="77777777" w:rsidR="00DC552A" w:rsidRPr="00E500C9" w:rsidRDefault="00DC552A"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14:paraId="58F42BAC" w14:textId="77777777" w:rsidR="00DC552A" w:rsidRPr="00E500C9" w:rsidRDefault="00DC552A"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2A3C4B2A" w14:textId="77777777" w:rsidR="00DC552A" w:rsidRPr="00E500C9" w:rsidRDefault="00DC552A" w:rsidP="00E500C9">
      <w:pPr>
        <w:pStyle w:val="ListParagraph"/>
        <w:numPr>
          <w:ilvl w:val="0"/>
          <w:numId w:val="13"/>
        </w:numPr>
        <w:spacing w:line="360" w:lineRule="auto"/>
        <w:rPr>
          <w:rFonts w:ascii="Arial" w:hAnsi="Arial" w:cs="Arial"/>
          <w:sz w:val="22"/>
          <w:szCs w:val="22"/>
        </w:rPr>
      </w:pPr>
      <w:r w:rsidRPr="1ABBAE00">
        <w:rPr>
          <w:rFonts w:ascii="Arial" w:hAnsi="Arial" w:cs="Arial"/>
          <w:sz w:val="22"/>
          <w:szCs w:val="22"/>
        </w:rPr>
        <w:t>The risk assessment is written and is reviewed regularly.</w:t>
      </w:r>
    </w:p>
    <w:p w14:paraId="661C5064" w14:textId="77777777" w:rsidR="00DC552A" w:rsidRPr="00E500C9" w:rsidRDefault="00DC552A"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w:t>
      </w:r>
      <w:r>
        <w:rPr>
          <w:rFonts w:ascii="Arial" w:hAnsi="Arial" w:cs="Arial"/>
          <w:sz w:val="22"/>
          <w:szCs w:val="22"/>
        </w:rPr>
        <w:t>n annual</w:t>
      </w:r>
      <w:r w:rsidRPr="00E500C9">
        <w:rPr>
          <w:rFonts w:ascii="Arial" w:hAnsi="Arial" w:cs="Arial"/>
          <w:sz w:val="22"/>
          <w:szCs w:val="22"/>
        </w:rPr>
        <w:t xml:space="preserve"> basis when a full risk assessment is carried out.</w:t>
      </w:r>
    </w:p>
    <w:p w14:paraId="6744E6C4" w14:textId="77777777" w:rsidR="00DC552A" w:rsidRDefault="00DC552A" w:rsidP="00E500C9">
      <w:pPr>
        <w:spacing w:line="360" w:lineRule="auto"/>
        <w:rPr>
          <w:rFonts w:ascii="Arial" w:hAnsi="Arial" w:cs="Arial"/>
          <w:sz w:val="22"/>
          <w:szCs w:val="22"/>
        </w:rPr>
      </w:pPr>
    </w:p>
    <w:p w14:paraId="5955D042" w14:textId="77777777" w:rsidR="00DC552A" w:rsidRDefault="00DC552A" w:rsidP="00E500C9">
      <w:pPr>
        <w:spacing w:line="360" w:lineRule="auto"/>
        <w:rPr>
          <w:rFonts w:ascii="Arial" w:hAnsi="Arial" w:cs="Arial"/>
          <w:b/>
          <w:sz w:val="22"/>
          <w:szCs w:val="22"/>
        </w:rPr>
      </w:pPr>
      <w:r w:rsidRPr="00EA32F9">
        <w:rPr>
          <w:rFonts w:ascii="Arial" w:hAnsi="Arial" w:cs="Arial"/>
          <w:b/>
          <w:sz w:val="22"/>
          <w:szCs w:val="22"/>
        </w:rPr>
        <w:lastRenderedPageBreak/>
        <w:t xml:space="preserve">Legal </w:t>
      </w:r>
      <w:r>
        <w:rPr>
          <w:rFonts w:ascii="Arial" w:hAnsi="Arial" w:cs="Arial"/>
          <w:b/>
          <w:sz w:val="22"/>
          <w:szCs w:val="22"/>
        </w:rPr>
        <w:t>f</w:t>
      </w:r>
      <w:r w:rsidRPr="00EA32F9">
        <w:rPr>
          <w:rFonts w:ascii="Arial" w:hAnsi="Arial" w:cs="Arial"/>
          <w:b/>
          <w:sz w:val="22"/>
          <w:szCs w:val="22"/>
        </w:rPr>
        <w:t>ramework</w:t>
      </w:r>
    </w:p>
    <w:p w14:paraId="4C2352C3" w14:textId="77777777" w:rsidR="00DC552A" w:rsidRPr="00EA32F9" w:rsidRDefault="00DC552A" w:rsidP="00E500C9">
      <w:pPr>
        <w:spacing w:line="360" w:lineRule="auto"/>
        <w:rPr>
          <w:rFonts w:ascii="Arial" w:hAnsi="Arial" w:cs="Arial"/>
          <w:b/>
          <w:sz w:val="22"/>
          <w:szCs w:val="22"/>
        </w:rPr>
      </w:pPr>
    </w:p>
    <w:p w14:paraId="022AD411" w14:textId="77777777" w:rsidR="00DC552A" w:rsidRPr="000A0B2E" w:rsidRDefault="00DC552A"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40163FC1" w14:textId="77777777" w:rsidR="00DC552A" w:rsidRPr="00E63EAD" w:rsidRDefault="00DC552A" w:rsidP="00E500C9">
      <w:pPr>
        <w:spacing w:line="360" w:lineRule="auto"/>
        <w:rPr>
          <w:rFonts w:ascii="Arial" w:hAnsi="Arial" w:cs="Arial"/>
          <w:sz w:val="22"/>
          <w:szCs w:val="22"/>
        </w:rPr>
      </w:pPr>
    </w:p>
    <w:p w14:paraId="3098B612" w14:textId="77777777" w:rsidR="00DC552A" w:rsidRDefault="00DC552A" w:rsidP="00E500C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6D8D8AAE" w14:textId="77777777" w:rsidR="00DC552A" w:rsidRPr="00E63EAD" w:rsidRDefault="00DC552A" w:rsidP="00E500C9">
      <w:pPr>
        <w:spacing w:line="360" w:lineRule="auto"/>
        <w:rPr>
          <w:rFonts w:ascii="Arial" w:hAnsi="Arial" w:cs="Arial"/>
          <w:sz w:val="22"/>
          <w:szCs w:val="22"/>
        </w:rPr>
      </w:pPr>
    </w:p>
    <w:p w14:paraId="6A0E339D" w14:textId="77777777" w:rsidR="00DC552A" w:rsidRPr="001F533C" w:rsidRDefault="00DC552A"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r w:rsidRPr="001F533C">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DC552A" w:rsidRPr="00452363" w14:paraId="23E3AF96" w14:textId="77777777" w:rsidTr="005D7580">
        <w:tc>
          <w:tcPr>
            <w:tcW w:w="2301" w:type="pct"/>
          </w:tcPr>
          <w:p w14:paraId="3DDEF85C" w14:textId="77777777" w:rsidR="00DC552A" w:rsidRPr="00692B38" w:rsidRDefault="00DC552A" w:rsidP="00E500C9">
            <w:pPr>
              <w:spacing w:line="360" w:lineRule="auto"/>
              <w:rPr>
                <w:rFonts w:ascii="Arial" w:hAnsi="Arial" w:cs="Arial"/>
              </w:rPr>
            </w:pPr>
            <w:r w:rsidRPr="00692B38">
              <w:rPr>
                <w:rFonts w:ascii="Arial" w:hAnsi="Arial" w:cs="Arial"/>
                <w:sz w:val="22"/>
                <w:szCs w:val="22"/>
              </w:rPr>
              <w:t>This policy was adopted at a meeting of</w:t>
            </w:r>
          </w:p>
        </w:tc>
        <w:tc>
          <w:tcPr>
            <w:tcW w:w="1742" w:type="pct"/>
            <w:tcBorders>
              <w:bottom w:val="single" w:sz="4" w:space="0" w:color="7030A0"/>
            </w:tcBorders>
          </w:tcPr>
          <w:p w14:paraId="2DEAB199" w14:textId="77777777" w:rsidR="00DC552A" w:rsidRPr="00692B38" w:rsidRDefault="00DC552A" w:rsidP="00E500C9">
            <w:pPr>
              <w:spacing w:line="360" w:lineRule="auto"/>
              <w:rPr>
                <w:rFonts w:ascii="Arial" w:hAnsi="Arial" w:cs="Arial"/>
              </w:rPr>
            </w:pPr>
            <w:r>
              <w:rPr>
                <w:rFonts w:ascii="Arial" w:hAnsi="Arial" w:cs="Arial"/>
              </w:rPr>
              <w:t xml:space="preserve">Little </w:t>
            </w:r>
            <w:smartTag w:uri="urn:schemas-microsoft-com:office:smarttags" w:element="PlaceName">
              <w:smartTag w:uri="urn:schemas-microsoft-com:office:smarttags" w:element="plac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1FABFBB2" w14:textId="77777777" w:rsidR="00DC552A" w:rsidRPr="00E500C9" w:rsidRDefault="00DC552A" w:rsidP="00E500C9">
            <w:pPr>
              <w:spacing w:line="360" w:lineRule="auto"/>
              <w:rPr>
                <w:rFonts w:ascii="Arial" w:hAnsi="Arial" w:cs="Arial"/>
                <w:i/>
              </w:rPr>
            </w:pPr>
            <w:r>
              <w:rPr>
                <w:rFonts w:ascii="Arial" w:hAnsi="Arial" w:cs="Arial"/>
                <w:i/>
                <w:sz w:val="22"/>
                <w:szCs w:val="22"/>
              </w:rPr>
              <w:t>(</w:t>
            </w:r>
            <w:r w:rsidRPr="00E500C9">
              <w:rPr>
                <w:rFonts w:ascii="Arial" w:hAnsi="Arial" w:cs="Arial"/>
                <w:i/>
                <w:sz w:val="22"/>
                <w:szCs w:val="22"/>
              </w:rPr>
              <w:t>name of provider</w:t>
            </w:r>
            <w:r>
              <w:rPr>
                <w:rFonts w:ascii="Arial" w:hAnsi="Arial" w:cs="Arial"/>
                <w:i/>
                <w:sz w:val="22"/>
                <w:szCs w:val="22"/>
              </w:rPr>
              <w:t>)</w:t>
            </w:r>
          </w:p>
        </w:tc>
      </w:tr>
      <w:tr w:rsidR="00DC552A" w:rsidRPr="00452363" w14:paraId="0845AD9C" w14:textId="77777777" w:rsidTr="005D7580">
        <w:tc>
          <w:tcPr>
            <w:tcW w:w="2301" w:type="pct"/>
          </w:tcPr>
          <w:p w14:paraId="70D3D1C0" w14:textId="77777777" w:rsidR="00DC552A" w:rsidRPr="00692B38" w:rsidRDefault="00DC552A" w:rsidP="00E500C9">
            <w:pPr>
              <w:spacing w:line="360" w:lineRule="auto"/>
              <w:rPr>
                <w:rFonts w:ascii="Arial" w:hAnsi="Arial" w:cs="Arial"/>
              </w:rPr>
            </w:pPr>
            <w:r w:rsidRPr="00692B38">
              <w:rPr>
                <w:rFonts w:ascii="Arial" w:hAnsi="Arial" w:cs="Arial"/>
                <w:sz w:val="22"/>
                <w:szCs w:val="22"/>
              </w:rPr>
              <w:t>Held on</w:t>
            </w:r>
          </w:p>
        </w:tc>
        <w:tc>
          <w:tcPr>
            <w:tcW w:w="1742" w:type="pct"/>
            <w:tcBorders>
              <w:top w:val="single" w:sz="4" w:space="0" w:color="7030A0"/>
              <w:bottom w:val="single" w:sz="4" w:space="0" w:color="7030A0"/>
            </w:tcBorders>
          </w:tcPr>
          <w:p w14:paraId="09229ECD" w14:textId="66DFD4A5" w:rsidR="00DC552A" w:rsidRPr="00692B38" w:rsidRDefault="009B4E9D" w:rsidP="00E500C9">
            <w:pPr>
              <w:spacing w:line="360" w:lineRule="auto"/>
              <w:rPr>
                <w:rFonts w:ascii="Arial" w:hAnsi="Arial" w:cs="Arial"/>
              </w:rPr>
            </w:pPr>
            <w:r>
              <w:rPr>
                <w:rFonts w:ascii="Arial" w:hAnsi="Arial" w:cs="Arial"/>
              </w:rPr>
              <w:t>9 January 2023</w:t>
            </w:r>
          </w:p>
        </w:tc>
        <w:tc>
          <w:tcPr>
            <w:tcW w:w="957" w:type="pct"/>
          </w:tcPr>
          <w:p w14:paraId="1032CF41" w14:textId="77777777" w:rsidR="00DC552A" w:rsidRPr="00E500C9" w:rsidRDefault="00DC552A" w:rsidP="00E500C9">
            <w:pPr>
              <w:spacing w:line="360" w:lineRule="auto"/>
              <w:rPr>
                <w:rFonts w:ascii="Arial" w:hAnsi="Arial" w:cs="Arial"/>
                <w:i/>
              </w:rPr>
            </w:pPr>
            <w:r w:rsidRPr="00E500C9">
              <w:rPr>
                <w:rFonts w:ascii="Arial" w:hAnsi="Arial" w:cs="Arial"/>
                <w:i/>
                <w:sz w:val="22"/>
                <w:szCs w:val="22"/>
              </w:rPr>
              <w:t>(date)</w:t>
            </w:r>
          </w:p>
        </w:tc>
      </w:tr>
      <w:tr w:rsidR="00DC552A" w:rsidRPr="00452363" w14:paraId="665F5E56" w14:textId="77777777" w:rsidTr="005D7580">
        <w:tc>
          <w:tcPr>
            <w:tcW w:w="2301" w:type="pct"/>
          </w:tcPr>
          <w:p w14:paraId="7421E79A" w14:textId="77777777" w:rsidR="00DC552A" w:rsidRPr="00692B38" w:rsidRDefault="00DC552A" w:rsidP="00E500C9">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53BEE60C" w14:textId="5DBC7C5D" w:rsidR="00DC552A" w:rsidRPr="00692B38" w:rsidRDefault="009B4E9D" w:rsidP="00E500C9">
            <w:pPr>
              <w:spacing w:line="360" w:lineRule="auto"/>
              <w:rPr>
                <w:rFonts w:ascii="Arial" w:hAnsi="Arial" w:cs="Arial"/>
              </w:rPr>
            </w:pPr>
            <w:r>
              <w:rPr>
                <w:rFonts w:ascii="Arial" w:hAnsi="Arial" w:cs="Arial"/>
              </w:rPr>
              <w:t>Spring 2024</w:t>
            </w:r>
          </w:p>
        </w:tc>
        <w:tc>
          <w:tcPr>
            <w:tcW w:w="957" w:type="pct"/>
          </w:tcPr>
          <w:p w14:paraId="5D8C31CD" w14:textId="77777777" w:rsidR="00DC552A" w:rsidRPr="00E500C9" w:rsidRDefault="00DC552A" w:rsidP="00E500C9">
            <w:pPr>
              <w:spacing w:line="360" w:lineRule="auto"/>
              <w:rPr>
                <w:rFonts w:ascii="Arial" w:hAnsi="Arial" w:cs="Arial"/>
                <w:i/>
              </w:rPr>
            </w:pPr>
            <w:r w:rsidRPr="00E500C9">
              <w:rPr>
                <w:rFonts w:ascii="Arial" w:hAnsi="Arial" w:cs="Arial"/>
                <w:i/>
                <w:sz w:val="22"/>
                <w:szCs w:val="22"/>
              </w:rPr>
              <w:t>(date)</w:t>
            </w:r>
          </w:p>
        </w:tc>
      </w:tr>
      <w:tr w:rsidR="00DC552A" w:rsidRPr="00452363" w14:paraId="7C908586" w14:textId="77777777" w:rsidTr="005D7580">
        <w:tc>
          <w:tcPr>
            <w:tcW w:w="2301" w:type="pct"/>
          </w:tcPr>
          <w:p w14:paraId="73B2F36A" w14:textId="77777777" w:rsidR="00DC552A" w:rsidRPr="00692B38" w:rsidRDefault="00DC552A" w:rsidP="00E500C9">
            <w:pPr>
              <w:spacing w:line="360" w:lineRule="auto"/>
              <w:rPr>
                <w:rFonts w:ascii="Arial" w:hAnsi="Arial" w:cs="Arial"/>
              </w:rPr>
            </w:pPr>
            <w:r w:rsidRPr="00692B38">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3331121C" w14:textId="77777777" w:rsidR="00DC552A" w:rsidRPr="00692B38" w:rsidRDefault="00DC552A" w:rsidP="00E500C9">
            <w:pPr>
              <w:spacing w:line="360" w:lineRule="auto"/>
              <w:rPr>
                <w:rFonts w:ascii="Arial" w:hAnsi="Arial" w:cs="Arial"/>
              </w:rPr>
            </w:pPr>
          </w:p>
        </w:tc>
      </w:tr>
      <w:tr w:rsidR="00DC552A" w:rsidRPr="00452363" w14:paraId="2D1C54CB"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4F5F5F36" w14:textId="77777777" w:rsidR="00DC552A" w:rsidRPr="00692B38" w:rsidRDefault="00DC552A" w:rsidP="00E500C9">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8D48C70" w14:textId="13FD251C" w:rsidR="00DC552A" w:rsidRPr="00692B38" w:rsidRDefault="00823836" w:rsidP="00E500C9">
            <w:pPr>
              <w:spacing w:line="360" w:lineRule="auto"/>
              <w:rPr>
                <w:rFonts w:ascii="Arial" w:hAnsi="Arial" w:cs="Arial"/>
              </w:rPr>
            </w:pPr>
            <w:r>
              <w:rPr>
                <w:rFonts w:ascii="Arial" w:hAnsi="Arial" w:cs="Arial"/>
              </w:rPr>
              <w:t>Sue Wharton</w:t>
            </w:r>
          </w:p>
        </w:tc>
      </w:tr>
      <w:tr w:rsidR="00DC552A" w:rsidRPr="00452363" w14:paraId="6ACFAB4B"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2EDBAC0" w14:textId="77777777" w:rsidR="00DC552A" w:rsidRPr="00692B38" w:rsidRDefault="00DC552A" w:rsidP="00E500C9">
            <w:pPr>
              <w:spacing w:line="360" w:lineRule="auto"/>
              <w:rPr>
                <w:rFonts w:ascii="Arial" w:hAnsi="Arial" w:cs="Arial"/>
              </w:rPr>
            </w:pPr>
            <w:r w:rsidRPr="00692B38">
              <w:rPr>
                <w:rFonts w:ascii="Arial" w:hAnsi="Arial" w:cs="Arial"/>
                <w:sz w:val="22"/>
                <w:szCs w:val="22"/>
              </w:rPr>
              <w:t>Role of signatory (e.g. chair</w:t>
            </w:r>
            <w:r>
              <w:rPr>
                <w:rFonts w:ascii="Arial" w:hAnsi="Arial" w:cs="Arial"/>
                <w:sz w:val="22"/>
                <w:szCs w:val="22"/>
              </w:rPr>
              <w:t xml:space="preserve">, director or </w:t>
            </w:r>
            <w:r w:rsidRPr="00692B38">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5222AC5" w14:textId="26AF1D26" w:rsidR="00DC552A" w:rsidRPr="00692B38" w:rsidRDefault="00823836" w:rsidP="00E500C9">
            <w:pPr>
              <w:spacing w:line="360" w:lineRule="auto"/>
              <w:rPr>
                <w:rFonts w:ascii="Arial" w:hAnsi="Arial" w:cs="Arial"/>
              </w:rPr>
            </w:pPr>
            <w:r>
              <w:rPr>
                <w:rFonts w:ascii="Arial" w:hAnsi="Arial" w:cs="Arial"/>
                <w:sz w:val="22"/>
                <w:szCs w:val="22"/>
              </w:rPr>
              <w:t>Operations Manager</w:t>
            </w:r>
          </w:p>
        </w:tc>
      </w:tr>
    </w:tbl>
    <w:p w14:paraId="3BEB5362" w14:textId="77777777" w:rsidR="00DC552A" w:rsidRDefault="00DC552A" w:rsidP="00E500C9">
      <w:pPr>
        <w:spacing w:line="360" w:lineRule="auto"/>
        <w:rPr>
          <w:rFonts w:ascii="Arial" w:hAnsi="Arial" w:cs="Arial"/>
          <w:sz w:val="22"/>
          <w:szCs w:val="22"/>
        </w:rPr>
      </w:pPr>
    </w:p>
    <w:p w14:paraId="4DEAA93F" w14:textId="77777777" w:rsidR="00DC552A" w:rsidRDefault="00DC552A" w:rsidP="00E500C9">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14:paraId="3E6BBD23" w14:textId="77777777" w:rsidR="00DC552A" w:rsidRDefault="00DC552A" w:rsidP="00E500C9">
      <w:pPr>
        <w:spacing w:line="360" w:lineRule="auto"/>
        <w:rPr>
          <w:rFonts w:ascii="Arial" w:hAnsi="Arial" w:cs="Arial"/>
          <w:sz w:val="22"/>
          <w:szCs w:val="22"/>
        </w:rPr>
      </w:pPr>
    </w:p>
    <w:p w14:paraId="4643CD18" w14:textId="77777777" w:rsidR="00DC552A" w:rsidRDefault="00DC552A" w:rsidP="00E500C9">
      <w:pPr>
        <w:pStyle w:val="ListParagraph"/>
        <w:numPr>
          <w:ilvl w:val="0"/>
          <w:numId w:val="8"/>
        </w:numPr>
        <w:spacing w:line="360" w:lineRule="auto"/>
        <w:rPr>
          <w:rFonts w:ascii="Arial" w:hAnsi="Arial" w:cs="Arial"/>
          <w:sz w:val="22"/>
          <w:szCs w:val="22"/>
        </w:rPr>
      </w:pPr>
      <w:r>
        <w:rPr>
          <w:rFonts w:ascii="Arial" w:hAnsi="Arial" w:cs="Arial"/>
          <w:sz w:val="22"/>
          <w:szCs w:val="22"/>
        </w:rPr>
        <w:t>Managing Risk</w:t>
      </w:r>
      <w:r w:rsidRPr="000A0B2E">
        <w:rPr>
          <w:rFonts w:ascii="Arial" w:hAnsi="Arial" w:cs="Arial"/>
          <w:sz w:val="22"/>
          <w:szCs w:val="22"/>
        </w:rPr>
        <w:t xml:space="preserve"> (200</w:t>
      </w:r>
      <w:r>
        <w:rPr>
          <w:rFonts w:ascii="Arial" w:hAnsi="Arial" w:cs="Arial"/>
          <w:sz w:val="22"/>
          <w:szCs w:val="22"/>
        </w:rPr>
        <w:t>9</w:t>
      </w:r>
      <w:r w:rsidRPr="000A0B2E">
        <w:rPr>
          <w:rFonts w:ascii="Arial" w:hAnsi="Arial" w:cs="Arial"/>
          <w:sz w:val="22"/>
          <w:szCs w:val="22"/>
        </w:rPr>
        <w:t>)</w:t>
      </w:r>
    </w:p>
    <w:p w14:paraId="321FE258" w14:textId="77777777" w:rsidR="00DC552A" w:rsidRDefault="00DC552A" w:rsidP="00862DDD">
      <w:pPr>
        <w:pStyle w:val="ListParagraph"/>
        <w:spacing w:line="360" w:lineRule="auto"/>
        <w:rPr>
          <w:rFonts w:ascii="Arial" w:hAnsi="Arial" w:cs="Arial"/>
          <w:sz w:val="22"/>
          <w:szCs w:val="22"/>
        </w:rPr>
      </w:pPr>
    </w:p>
    <w:p w14:paraId="0C3B0E88" w14:textId="77777777" w:rsidR="00DC552A" w:rsidRDefault="00DC552A" w:rsidP="00862DDD">
      <w:pPr>
        <w:pStyle w:val="ListParagraph"/>
        <w:spacing w:line="360" w:lineRule="auto"/>
        <w:rPr>
          <w:rFonts w:ascii="Arial" w:hAnsi="Arial" w:cs="Arial"/>
          <w:sz w:val="22"/>
          <w:szCs w:val="22"/>
        </w:rPr>
      </w:pPr>
    </w:p>
    <w:p w14:paraId="50A93299" w14:textId="77777777" w:rsidR="00DC552A" w:rsidRDefault="00DC552A" w:rsidP="00862DDD">
      <w:pPr>
        <w:pStyle w:val="ListParagraph"/>
        <w:spacing w:line="360" w:lineRule="auto"/>
        <w:rPr>
          <w:rFonts w:ascii="Arial" w:hAnsi="Arial" w:cs="Arial"/>
          <w:sz w:val="22"/>
          <w:szCs w:val="22"/>
        </w:rPr>
      </w:pPr>
    </w:p>
    <w:p w14:paraId="06070475" w14:textId="77777777" w:rsidR="00DC552A" w:rsidRDefault="00DC552A" w:rsidP="00862DDD">
      <w:pPr>
        <w:pStyle w:val="ListParagraph"/>
        <w:spacing w:line="360" w:lineRule="auto"/>
        <w:rPr>
          <w:rFonts w:ascii="Arial" w:hAnsi="Arial" w:cs="Arial"/>
          <w:sz w:val="22"/>
          <w:szCs w:val="22"/>
        </w:rPr>
      </w:pPr>
    </w:p>
    <w:p w14:paraId="5642AD0E" w14:textId="77777777" w:rsidR="00DC552A" w:rsidRDefault="00DC552A" w:rsidP="00862DDD">
      <w:pPr>
        <w:pStyle w:val="ListParagraph"/>
        <w:spacing w:line="360" w:lineRule="auto"/>
        <w:rPr>
          <w:rFonts w:ascii="Arial" w:hAnsi="Arial" w:cs="Arial"/>
          <w:sz w:val="22"/>
          <w:szCs w:val="22"/>
        </w:rPr>
      </w:pPr>
    </w:p>
    <w:p w14:paraId="56F5E6E6" w14:textId="77777777" w:rsidR="00DC552A" w:rsidRDefault="00DC552A" w:rsidP="00862DDD">
      <w:pPr>
        <w:pStyle w:val="ListParagraph"/>
        <w:spacing w:line="360" w:lineRule="auto"/>
        <w:rPr>
          <w:rFonts w:ascii="Arial" w:hAnsi="Arial" w:cs="Arial"/>
          <w:sz w:val="22"/>
          <w:szCs w:val="22"/>
        </w:rPr>
      </w:pPr>
    </w:p>
    <w:p w14:paraId="32A7E637" w14:textId="77777777" w:rsidR="00DC552A" w:rsidRDefault="00DC552A" w:rsidP="00862DDD">
      <w:pPr>
        <w:pStyle w:val="ListParagraph"/>
        <w:spacing w:line="360" w:lineRule="auto"/>
        <w:rPr>
          <w:rFonts w:ascii="Arial" w:hAnsi="Arial" w:cs="Arial"/>
          <w:sz w:val="22"/>
          <w:szCs w:val="22"/>
        </w:rPr>
      </w:pPr>
    </w:p>
    <w:p w14:paraId="6E378B98" w14:textId="77777777" w:rsidR="00DC552A" w:rsidRDefault="00DC552A" w:rsidP="00862DDD">
      <w:pPr>
        <w:pStyle w:val="ListParagraph"/>
        <w:spacing w:line="360" w:lineRule="auto"/>
        <w:rPr>
          <w:rFonts w:ascii="Arial" w:hAnsi="Arial" w:cs="Arial"/>
          <w:sz w:val="22"/>
          <w:szCs w:val="22"/>
        </w:rPr>
      </w:pPr>
    </w:p>
    <w:p w14:paraId="63F32839" w14:textId="77777777" w:rsidR="00DC552A" w:rsidRDefault="00DC552A" w:rsidP="00862DDD">
      <w:pPr>
        <w:pStyle w:val="ListParagraph"/>
        <w:spacing w:line="360" w:lineRule="auto"/>
        <w:rPr>
          <w:rFonts w:ascii="Arial" w:hAnsi="Arial" w:cs="Arial"/>
          <w:sz w:val="22"/>
          <w:szCs w:val="22"/>
        </w:rPr>
      </w:pPr>
    </w:p>
    <w:p w14:paraId="025B0307" w14:textId="77777777" w:rsidR="00DC552A" w:rsidRDefault="00DC552A" w:rsidP="00862DDD">
      <w:pPr>
        <w:pStyle w:val="ListParagraph"/>
        <w:spacing w:line="360" w:lineRule="auto"/>
        <w:rPr>
          <w:rFonts w:ascii="Arial" w:hAnsi="Arial" w:cs="Arial"/>
          <w:sz w:val="22"/>
          <w:szCs w:val="22"/>
        </w:rPr>
      </w:pPr>
    </w:p>
    <w:p w14:paraId="788FE1BB" w14:textId="77777777" w:rsidR="00DC552A" w:rsidRDefault="00DC552A" w:rsidP="00862DDD">
      <w:pPr>
        <w:pStyle w:val="ListParagraph"/>
        <w:spacing w:line="360" w:lineRule="auto"/>
        <w:rPr>
          <w:rFonts w:ascii="Arial" w:hAnsi="Arial" w:cs="Arial"/>
          <w:sz w:val="22"/>
          <w:szCs w:val="22"/>
        </w:rPr>
      </w:pPr>
    </w:p>
    <w:p w14:paraId="42D3B9FF" w14:textId="77777777" w:rsidR="00DC552A" w:rsidRDefault="00DC552A" w:rsidP="00862DDD">
      <w:pPr>
        <w:pStyle w:val="ListParagraph"/>
        <w:spacing w:line="360" w:lineRule="auto"/>
        <w:rPr>
          <w:rFonts w:ascii="Arial" w:hAnsi="Arial" w:cs="Arial"/>
          <w:sz w:val="22"/>
          <w:szCs w:val="22"/>
        </w:rPr>
      </w:pPr>
    </w:p>
    <w:p w14:paraId="4F934E2B" w14:textId="77777777" w:rsidR="00DC552A" w:rsidRDefault="00DC552A" w:rsidP="00862DDD">
      <w:pPr>
        <w:pStyle w:val="ListParagraph"/>
        <w:spacing w:line="360" w:lineRule="auto"/>
        <w:rPr>
          <w:rFonts w:ascii="Arial" w:hAnsi="Arial" w:cs="Arial"/>
          <w:sz w:val="22"/>
          <w:szCs w:val="22"/>
        </w:rPr>
      </w:pPr>
    </w:p>
    <w:p w14:paraId="612A9BFD" w14:textId="77777777" w:rsidR="00DC552A" w:rsidRDefault="00DC552A" w:rsidP="00862DDD">
      <w:pPr>
        <w:pStyle w:val="ListParagraph"/>
        <w:spacing w:line="360" w:lineRule="auto"/>
        <w:rPr>
          <w:rFonts w:ascii="Arial" w:hAnsi="Arial" w:cs="Arial"/>
          <w:sz w:val="22"/>
          <w:szCs w:val="22"/>
        </w:rPr>
      </w:pPr>
    </w:p>
    <w:p w14:paraId="3AAF26FB" w14:textId="77777777" w:rsidR="00DC552A" w:rsidRDefault="00DC552A" w:rsidP="00862DDD">
      <w:pPr>
        <w:pStyle w:val="ListParagraph"/>
        <w:spacing w:line="360" w:lineRule="auto"/>
        <w:rPr>
          <w:rFonts w:ascii="Arial" w:hAnsi="Arial" w:cs="Arial"/>
          <w:sz w:val="22"/>
          <w:szCs w:val="22"/>
        </w:rPr>
      </w:pPr>
    </w:p>
    <w:p w14:paraId="6C773E80" w14:textId="77777777" w:rsidR="00DC552A" w:rsidRDefault="00DC552A" w:rsidP="00862DDD">
      <w:pPr>
        <w:pStyle w:val="ListParagraph"/>
        <w:spacing w:line="360" w:lineRule="auto"/>
        <w:rPr>
          <w:rFonts w:ascii="Arial" w:hAnsi="Arial" w:cs="Arial"/>
          <w:sz w:val="22"/>
          <w:szCs w:val="22"/>
        </w:rPr>
      </w:pPr>
    </w:p>
    <w:p w14:paraId="35A5B41B" w14:textId="77777777" w:rsidR="00DC552A" w:rsidRDefault="00DC552A" w:rsidP="00862DDD">
      <w:pPr>
        <w:pStyle w:val="ListParagraph"/>
        <w:spacing w:line="360" w:lineRule="auto"/>
        <w:rPr>
          <w:rFonts w:ascii="Arial" w:hAnsi="Arial" w:cs="Arial"/>
          <w:sz w:val="22"/>
          <w:szCs w:val="22"/>
        </w:rPr>
      </w:pPr>
    </w:p>
    <w:p w14:paraId="30FB302C" w14:textId="77777777" w:rsidR="00DC552A" w:rsidRDefault="00DC552A" w:rsidP="00862DDD">
      <w:pPr>
        <w:pStyle w:val="ListParagraph"/>
        <w:spacing w:line="360" w:lineRule="auto"/>
        <w:rPr>
          <w:rFonts w:ascii="Arial" w:hAnsi="Arial" w:cs="Arial"/>
          <w:sz w:val="22"/>
          <w:szCs w:val="22"/>
        </w:rPr>
      </w:pPr>
    </w:p>
    <w:p w14:paraId="2F73E2F3" w14:textId="77777777" w:rsidR="00DC552A" w:rsidRDefault="00DC552A" w:rsidP="00862DDD">
      <w:pPr>
        <w:pStyle w:val="ListParagraph"/>
        <w:spacing w:line="360" w:lineRule="auto"/>
        <w:rPr>
          <w:rFonts w:ascii="Arial" w:hAnsi="Arial" w:cs="Arial"/>
          <w:sz w:val="22"/>
          <w:szCs w:val="22"/>
        </w:rPr>
      </w:pPr>
    </w:p>
    <w:p w14:paraId="0BD64B63" w14:textId="77777777" w:rsidR="00DC552A" w:rsidRDefault="00DC552A" w:rsidP="00862DDD">
      <w:pPr>
        <w:pStyle w:val="ListParagraph"/>
        <w:spacing w:line="360" w:lineRule="auto"/>
        <w:rPr>
          <w:rFonts w:ascii="Arial" w:hAnsi="Arial" w:cs="Arial"/>
          <w:sz w:val="22"/>
          <w:szCs w:val="22"/>
        </w:rPr>
      </w:pPr>
    </w:p>
    <w:p w14:paraId="3716D6E7" w14:textId="77777777" w:rsidR="00DC552A" w:rsidRPr="000A0B2E" w:rsidRDefault="00DC552A" w:rsidP="00862DDD">
      <w:pPr>
        <w:pStyle w:val="ListParagraph"/>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8.4  Pg  2</w:t>
      </w:r>
    </w:p>
    <w:sectPr w:rsidR="00DC552A" w:rsidRPr="000A0B2E" w:rsidSect="001F533C">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ADC" w14:textId="77777777" w:rsidR="00DC552A" w:rsidRDefault="00DC552A" w:rsidP="00E63EAD">
      <w:r>
        <w:separator/>
      </w:r>
    </w:p>
  </w:endnote>
  <w:endnote w:type="continuationSeparator" w:id="0">
    <w:p w14:paraId="437F0A15" w14:textId="77777777" w:rsidR="00DC552A" w:rsidRDefault="00DC552A"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2FC4" w14:textId="77777777" w:rsidR="00DC552A" w:rsidRDefault="00DC552A" w:rsidP="00E63EAD">
      <w:r>
        <w:separator/>
      </w:r>
    </w:p>
  </w:footnote>
  <w:footnote w:type="continuationSeparator" w:id="0">
    <w:p w14:paraId="33E2E4F2" w14:textId="77777777" w:rsidR="00DC552A" w:rsidRDefault="00DC552A"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AFE3" w14:textId="77777777" w:rsidR="00DC552A" w:rsidRPr="005D7580" w:rsidRDefault="00DC552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06EF4DF1" w14:textId="77777777" w:rsidR="00DC552A" w:rsidRPr="005D7580" w:rsidRDefault="00DC552A"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5D7580">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E735B7"/>
    <w:multiLevelType w:val="hybridMultilevel"/>
    <w:tmpl w:val="BCA491C4"/>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A1537C"/>
    <w:multiLevelType w:val="hybridMultilevel"/>
    <w:tmpl w:val="F37099D0"/>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EA2651"/>
    <w:multiLevelType w:val="hybridMultilevel"/>
    <w:tmpl w:val="39F83842"/>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01CFB"/>
    <w:multiLevelType w:val="hybridMultilevel"/>
    <w:tmpl w:val="FAE01DC6"/>
    <w:lvl w:ilvl="0" w:tplc="341677EC">
      <w:numFmt w:val="bullet"/>
      <w:lvlText w:val="-"/>
      <w:lvlJc w:val="left"/>
      <w:pPr>
        <w:ind w:left="720" w:hanging="360"/>
      </w:pPr>
      <w:rPr>
        <w:rFonts w:ascii="Arial-BoldMT" w:hAnsi="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356689625">
    <w:abstractNumId w:val="3"/>
  </w:num>
  <w:num w:numId="2" w16cid:durableId="1682662099">
    <w:abstractNumId w:val="11"/>
  </w:num>
  <w:num w:numId="3" w16cid:durableId="1643267372">
    <w:abstractNumId w:val="14"/>
  </w:num>
  <w:num w:numId="4" w16cid:durableId="640575335">
    <w:abstractNumId w:val="0"/>
  </w:num>
  <w:num w:numId="5" w16cid:durableId="871267779">
    <w:abstractNumId w:val="15"/>
  </w:num>
  <w:num w:numId="6" w16cid:durableId="1001277399">
    <w:abstractNumId w:val="7"/>
  </w:num>
  <w:num w:numId="7" w16cid:durableId="1702626216">
    <w:abstractNumId w:val="1"/>
  </w:num>
  <w:num w:numId="8" w16cid:durableId="1568413240">
    <w:abstractNumId w:val="4"/>
  </w:num>
  <w:num w:numId="9" w16cid:durableId="1922909241">
    <w:abstractNumId w:val="13"/>
  </w:num>
  <w:num w:numId="10" w16cid:durableId="455874826">
    <w:abstractNumId w:val="5"/>
  </w:num>
  <w:num w:numId="11" w16cid:durableId="1500802990">
    <w:abstractNumId w:val="9"/>
  </w:num>
  <w:num w:numId="12" w16cid:durableId="1254243854">
    <w:abstractNumId w:val="8"/>
  </w:num>
  <w:num w:numId="13" w16cid:durableId="1146048297">
    <w:abstractNumId w:val="10"/>
  </w:num>
  <w:num w:numId="14" w16cid:durableId="653603290">
    <w:abstractNumId w:val="2"/>
  </w:num>
  <w:num w:numId="15" w16cid:durableId="1845393560">
    <w:abstractNumId w:val="6"/>
  </w:num>
  <w:num w:numId="16" w16cid:durableId="5193984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D"/>
    <w:rsid w:val="00047D58"/>
    <w:rsid w:val="00083968"/>
    <w:rsid w:val="00092D28"/>
    <w:rsid w:val="000A0B2E"/>
    <w:rsid w:val="000B6586"/>
    <w:rsid w:val="000E718F"/>
    <w:rsid w:val="000F5AE3"/>
    <w:rsid w:val="0010104E"/>
    <w:rsid w:val="0010202F"/>
    <w:rsid w:val="001248D0"/>
    <w:rsid w:val="001320F8"/>
    <w:rsid w:val="0013713A"/>
    <w:rsid w:val="001A43C7"/>
    <w:rsid w:val="001B1D35"/>
    <w:rsid w:val="001C45DE"/>
    <w:rsid w:val="001E39B6"/>
    <w:rsid w:val="001E42AF"/>
    <w:rsid w:val="001E542C"/>
    <w:rsid w:val="001F533C"/>
    <w:rsid w:val="0021444F"/>
    <w:rsid w:val="00224D3B"/>
    <w:rsid w:val="002A0194"/>
    <w:rsid w:val="002A20C7"/>
    <w:rsid w:val="003035BE"/>
    <w:rsid w:val="00303792"/>
    <w:rsid w:val="0030552D"/>
    <w:rsid w:val="00307B6F"/>
    <w:rsid w:val="00351DBB"/>
    <w:rsid w:val="003B638D"/>
    <w:rsid w:val="00435D8D"/>
    <w:rsid w:val="00452363"/>
    <w:rsid w:val="00452DE5"/>
    <w:rsid w:val="004627CE"/>
    <w:rsid w:val="00463BC5"/>
    <w:rsid w:val="004702A5"/>
    <w:rsid w:val="00475796"/>
    <w:rsid w:val="00496139"/>
    <w:rsid w:val="004D05DC"/>
    <w:rsid w:val="004F59BC"/>
    <w:rsid w:val="004F7429"/>
    <w:rsid w:val="005071BE"/>
    <w:rsid w:val="00536BA8"/>
    <w:rsid w:val="005C62A0"/>
    <w:rsid w:val="005D7580"/>
    <w:rsid w:val="005F493C"/>
    <w:rsid w:val="006017DF"/>
    <w:rsid w:val="00612963"/>
    <w:rsid w:val="00645BD4"/>
    <w:rsid w:val="006807C8"/>
    <w:rsid w:val="00684E1A"/>
    <w:rsid w:val="00692B38"/>
    <w:rsid w:val="006A54BF"/>
    <w:rsid w:val="00716E76"/>
    <w:rsid w:val="00735285"/>
    <w:rsid w:val="00754DB7"/>
    <w:rsid w:val="007844AD"/>
    <w:rsid w:val="007915AD"/>
    <w:rsid w:val="00793F3A"/>
    <w:rsid w:val="007A0902"/>
    <w:rsid w:val="007C3AF3"/>
    <w:rsid w:val="007D0942"/>
    <w:rsid w:val="007E0C9D"/>
    <w:rsid w:val="00821EC8"/>
    <w:rsid w:val="00823836"/>
    <w:rsid w:val="008346B1"/>
    <w:rsid w:val="00862DDD"/>
    <w:rsid w:val="008936E9"/>
    <w:rsid w:val="008A516A"/>
    <w:rsid w:val="008B288C"/>
    <w:rsid w:val="008F7E33"/>
    <w:rsid w:val="00902454"/>
    <w:rsid w:val="00961909"/>
    <w:rsid w:val="00981EE9"/>
    <w:rsid w:val="00991BD9"/>
    <w:rsid w:val="009B4E9D"/>
    <w:rsid w:val="009E2E1F"/>
    <w:rsid w:val="009E3C11"/>
    <w:rsid w:val="00A70D95"/>
    <w:rsid w:val="00A85284"/>
    <w:rsid w:val="00A92491"/>
    <w:rsid w:val="00AE256E"/>
    <w:rsid w:val="00AE2C87"/>
    <w:rsid w:val="00AF7736"/>
    <w:rsid w:val="00B1102B"/>
    <w:rsid w:val="00B542D0"/>
    <w:rsid w:val="00B60CFE"/>
    <w:rsid w:val="00B616D3"/>
    <w:rsid w:val="00B92BFA"/>
    <w:rsid w:val="00B92CE9"/>
    <w:rsid w:val="00BB524A"/>
    <w:rsid w:val="00C0261B"/>
    <w:rsid w:val="00C446A7"/>
    <w:rsid w:val="00C46C44"/>
    <w:rsid w:val="00C60529"/>
    <w:rsid w:val="00C63EC2"/>
    <w:rsid w:val="00C71E0E"/>
    <w:rsid w:val="00CA4293"/>
    <w:rsid w:val="00CB706C"/>
    <w:rsid w:val="00CD3E4B"/>
    <w:rsid w:val="00CD62A6"/>
    <w:rsid w:val="00CE364D"/>
    <w:rsid w:val="00CF0FF3"/>
    <w:rsid w:val="00D4145A"/>
    <w:rsid w:val="00D42DAD"/>
    <w:rsid w:val="00D46AA6"/>
    <w:rsid w:val="00D56E03"/>
    <w:rsid w:val="00DC552A"/>
    <w:rsid w:val="00E447C2"/>
    <w:rsid w:val="00E500C9"/>
    <w:rsid w:val="00E51263"/>
    <w:rsid w:val="00E63EAD"/>
    <w:rsid w:val="00E83390"/>
    <w:rsid w:val="00E874AF"/>
    <w:rsid w:val="00E95BF2"/>
    <w:rsid w:val="00EA32F9"/>
    <w:rsid w:val="00ED733B"/>
    <w:rsid w:val="00F33DCE"/>
    <w:rsid w:val="00F5523E"/>
    <w:rsid w:val="00F74B5B"/>
    <w:rsid w:val="00F849DF"/>
    <w:rsid w:val="00F863B7"/>
    <w:rsid w:val="00F90CE6"/>
    <w:rsid w:val="1ABBA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8991B37"/>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64D"/>
    <w:pPr>
      <w:ind w:left="720"/>
      <w:contextualSpacing/>
    </w:pPr>
  </w:style>
  <w:style w:type="character" w:styleId="Hyperlink">
    <w:name w:val="Hyperlink"/>
    <w:basedOn w:val="DefaultParagraphFont"/>
    <w:uiPriority w:val="99"/>
    <w:semiHidden/>
    <w:rsid w:val="00047D58"/>
    <w:rPr>
      <w:rFonts w:cs="Times New Roman"/>
      <w:color w:val="0000FF"/>
      <w:u w:val="single"/>
    </w:rPr>
  </w:style>
  <w:style w:type="table" w:styleId="TableGrid">
    <w:name w:val="Table Grid"/>
    <w:basedOn w:val="TableNormal"/>
    <w:uiPriority w:val="99"/>
    <w:rsid w:val="001248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A43C7"/>
    <w:rPr>
      <w:rFonts w:ascii="Tahoma" w:hAnsi="Tahoma"/>
      <w:sz w:val="16"/>
      <w:szCs w:val="16"/>
    </w:rPr>
  </w:style>
  <w:style w:type="character" w:customStyle="1" w:styleId="BalloonTextChar">
    <w:name w:val="Balloon Text Char"/>
    <w:basedOn w:val="DefaultParagraphFont"/>
    <w:link w:val="BalloonText"/>
    <w:uiPriority w:val="99"/>
    <w:semiHidden/>
    <w:locked/>
    <w:rsid w:val="001A43C7"/>
    <w:rPr>
      <w:rFonts w:ascii="Tahoma" w:hAnsi="Tahoma" w:cs="Times New Roman"/>
      <w:sz w:val="16"/>
      <w:lang w:val="en-GB" w:eastAsia="en-GB"/>
    </w:rPr>
  </w:style>
  <w:style w:type="paragraph" w:styleId="Header">
    <w:name w:val="header"/>
    <w:basedOn w:val="Normal"/>
    <w:link w:val="HeaderChar"/>
    <w:uiPriority w:val="99"/>
    <w:rsid w:val="00E63EAD"/>
    <w:pPr>
      <w:tabs>
        <w:tab w:val="center" w:pos="4680"/>
        <w:tab w:val="right" w:pos="9360"/>
      </w:tabs>
    </w:pPr>
  </w:style>
  <w:style w:type="character" w:customStyle="1" w:styleId="HeaderChar">
    <w:name w:val="Header Char"/>
    <w:basedOn w:val="DefaultParagraphFont"/>
    <w:link w:val="Header"/>
    <w:uiPriority w:val="99"/>
    <w:locked/>
    <w:rsid w:val="00E63EAD"/>
    <w:rPr>
      <w:rFonts w:ascii="Times New Roman" w:hAnsi="Times New Roman" w:cs="Times New Roman"/>
      <w:sz w:val="24"/>
      <w:lang w:val="en-GB" w:eastAsia="en-GB"/>
    </w:rPr>
  </w:style>
  <w:style w:type="paragraph" w:styleId="Footer">
    <w:name w:val="footer"/>
    <w:basedOn w:val="Normal"/>
    <w:link w:val="FooterChar"/>
    <w:uiPriority w:val="99"/>
    <w:rsid w:val="00E63EAD"/>
    <w:pPr>
      <w:tabs>
        <w:tab w:val="center" w:pos="4680"/>
        <w:tab w:val="right" w:pos="9360"/>
      </w:tabs>
    </w:pPr>
  </w:style>
  <w:style w:type="character" w:customStyle="1" w:styleId="FooterChar">
    <w:name w:val="Footer Char"/>
    <w:basedOn w:val="DefaultParagraphFont"/>
    <w:link w:val="Footer"/>
    <w:uiPriority w:val="99"/>
    <w:locked/>
    <w:rsid w:val="00E63EAD"/>
    <w:rPr>
      <w:rFonts w:ascii="Times New Roman" w:hAnsi="Times New Roman" w:cs="Times New Roman"/>
      <w:sz w:val="24"/>
      <w:lang w:val="en-GB" w:eastAsia="en-GB"/>
    </w:rPr>
  </w:style>
  <w:style w:type="paragraph" w:styleId="Revision">
    <w:name w:val="Revision"/>
    <w:hidden/>
    <w:uiPriority w:val="99"/>
    <w:semiHidden/>
    <w:rsid w:val="00A924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20182">
      <w:marLeft w:val="0"/>
      <w:marRight w:val="0"/>
      <w:marTop w:val="0"/>
      <w:marBottom w:val="0"/>
      <w:divBdr>
        <w:top w:val="none" w:sz="0" w:space="0" w:color="auto"/>
        <w:left w:val="none" w:sz="0" w:space="0" w:color="auto"/>
        <w:bottom w:val="none" w:sz="0" w:space="0" w:color="auto"/>
        <w:right w:val="none" w:sz="0" w:space="0" w:color="auto"/>
      </w:divBdr>
    </w:div>
    <w:div w:id="1318220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2089</Characters>
  <Application>Microsoft Office Word</Application>
  <DocSecurity>0</DocSecurity>
  <Lines>17</Lines>
  <Paragraphs>5</Paragraphs>
  <ScaleCrop>false</ScaleCrop>
  <Company>HP</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Little Fishes</cp:lastModifiedBy>
  <cp:revision>5</cp:revision>
  <cp:lastPrinted>2019-01-03T11:56:00Z</cp:lastPrinted>
  <dcterms:created xsi:type="dcterms:W3CDTF">2020-11-02T11:08:00Z</dcterms:created>
  <dcterms:modified xsi:type="dcterms:W3CDTF">2023-03-09T17:55:00Z</dcterms:modified>
</cp:coreProperties>
</file>